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A0" w:rsidRPr="00546CEF" w:rsidRDefault="001648A0" w:rsidP="001648A0">
      <w:pPr>
        <w:pStyle w:val="Heading1"/>
        <w:rPr>
          <w:rFonts w:ascii="Arial" w:hAnsi="Arial"/>
          <w:b w:val="0"/>
          <w:sz w:val="32"/>
          <w:szCs w:val="32"/>
        </w:rPr>
      </w:pPr>
      <w:r w:rsidRPr="00546CEF">
        <w:rPr>
          <w:rFonts w:ascii="Arial" w:hAnsi="Arial"/>
          <w:b w:val="0"/>
          <w:sz w:val="32"/>
          <w:szCs w:val="32"/>
        </w:rPr>
        <w:t>NOTICE OF PUBLIC MEETING</w:t>
      </w:r>
    </w:p>
    <w:p w:rsidR="001648A0" w:rsidRPr="00546CEF" w:rsidRDefault="001648A0" w:rsidP="001648A0">
      <w:pPr>
        <w:jc w:val="center"/>
        <w:rPr>
          <w:b/>
          <w:bCs w:val="0"/>
          <w:sz w:val="16"/>
          <w:szCs w:val="16"/>
        </w:rPr>
      </w:pPr>
    </w:p>
    <w:p w:rsidR="001648A0" w:rsidRPr="00546CEF" w:rsidRDefault="001648A0" w:rsidP="001648A0">
      <w:pPr>
        <w:jc w:val="center"/>
        <w:rPr>
          <w:b/>
          <w:bCs w:val="0"/>
        </w:rPr>
      </w:pPr>
      <w:r w:rsidRPr="00546CEF">
        <w:rPr>
          <w:b/>
          <w:bCs w:val="0"/>
        </w:rPr>
        <w:t xml:space="preserve">Arizona </w:t>
      </w:r>
      <w:r>
        <w:rPr>
          <w:b/>
          <w:bCs w:val="0"/>
        </w:rPr>
        <w:t xml:space="preserve">Commission for Postsecondary Education Commission </w:t>
      </w:r>
      <w:r w:rsidRPr="00546CEF">
        <w:rPr>
          <w:b/>
          <w:bCs w:val="0"/>
        </w:rPr>
        <w:t>Meeting</w:t>
      </w:r>
    </w:p>
    <w:p w:rsidR="001648A0" w:rsidRPr="00024B9A" w:rsidRDefault="001648A0" w:rsidP="001648A0">
      <w:pPr>
        <w:jc w:val="center"/>
        <w:rPr>
          <w:b/>
          <w:bCs w:val="0"/>
        </w:rPr>
      </w:pPr>
    </w:p>
    <w:p w:rsidR="001648A0" w:rsidRPr="00024B9A" w:rsidRDefault="001648A0" w:rsidP="001648A0">
      <w:pPr>
        <w:jc w:val="center"/>
        <w:rPr>
          <w:sz w:val="22"/>
          <w:szCs w:val="22"/>
        </w:rPr>
      </w:pPr>
      <w:r w:rsidRPr="00024B9A">
        <w:rPr>
          <w:sz w:val="22"/>
          <w:szCs w:val="22"/>
        </w:rPr>
        <w:t>T</w:t>
      </w:r>
      <w:r>
        <w:rPr>
          <w:sz w:val="22"/>
          <w:szCs w:val="22"/>
        </w:rPr>
        <w:t>ue</w:t>
      </w:r>
      <w:r w:rsidRPr="00024B9A">
        <w:rPr>
          <w:sz w:val="22"/>
          <w:szCs w:val="22"/>
        </w:rPr>
        <w:t xml:space="preserve">sday, </w:t>
      </w:r>
      <w:r w:rsidR="0068526E">
        <w:rPr>
          <w:sz w:val="22"/>
          <w:szCs w:val="22"/>
        </w:rPr>
        <w:t>August 20, 2019</w:t>
      </w:r>
    </w:p>
    <w:p w:rsidR="001648A0" w:rsidRPr="00024B9A" w:rsidRDefault="001648A0" w:rsidP="001648A0">
      <w:pPr>
        <w:jc w:val="center"/>
        <w:rPr>
          <w:sz w:val="22"/>
          <w:szCs w:val="22"/>
        </w:rPr>
      </w:pPr>
      <w:r>
        <w:rPr>
          <w:sz w:val="22"/>
          <w:szCs w:val="22"/>
        </w:rPr>
        <w:t>11</w:t>
      </w:r>
      <w:r w:rsidRPr="00024B9A">
        <w:rPr>
          <w:sz w:val="22"/>
          <w:szCs w:val="22"/>
        </w:rPr>
        <w:t xml:space="preserve">:00 </w:t>
      </w:r>
      <w:r>
        <w:rPr>
          <w:sz w:val="22"/>
          <w:szCs w:val="22"/>
        </w:rPr>
        <w:t>a</w:t>
      </w:r>
      <w:r w:rsidRPr="00024B9A">
        <w:rPr>
          <w:sz w:val="22"/>
          <w:szCs w:val="22"/>
        </w:rPr>
        <w:t xml:space="preserve">.m. – </w:t>
      </w:r>
      <w:r>
        <w:rPr>
          <w:sz w:val="22"/>
          <w:szCs w:val="22"/>
        </w:rPr>
        <w:t>2</w:t>
      </w:r>
      <w:r w:rsidRPr="00024B9A">
        <w:rPr>
          <w:sz w:val="22"/>
          <w:szCs w:val="22"/>
        </w:rPr>
        <w:t>:</w:t>
      </w:r>
      <w:r>
        <w:rPr>
          <w:sz w:val="22"/>
          <w:szCs w:val="22"/>
        </w:rPr>
        <w:t>00</w:t>
      </w:r>
      <w:r w:rsidRPr="00024B9A">
        <w:rPr>
          <w:sz w:val="22"/>
          <w:szCs w:val="22"/>
        </w:rPr>
        <w:t xml:space="preserve"> p.m. </w:t>
      </w:r>
    </w:p>
    <w:p w:rsidR="001648A0" w:rsidRPr="00024B9A" w:rsidRDefault="001648A0" w:rsidP="001648A0">
      <w:pPr>
        <w:jc w:val="center"/>
        <w:rPr>
          <w:sz w:val="22"/>
          <w:szCs w:val="22"/>
        </w:rPr>
      </w:pPr>
    </w:p>
    <w:p w:rsidR="001648A0" w:rsidRDefault="0068526E" w:rsidP="001648A0">
      <w:pPr>
        <w:jc w:val="center"/>
        <w:rPr>
          <w:sz w:val="22"/>
          <w:szCs w:val="22"/>
        </w:rPr>
      </w:pPr>
      <w:r>
        <w:rPr>
          <w:sz w:val="22"/>
          <w:szCs w:val="22"/>
        </w:rPr>
        <w:t>Coconino Community College</w:t>
      </w:r>
      <w:r>
        <w:rPr>
          <w:sz w:val="22"/>
          <w:szCs w:val="22"/>
        </w:rPr>
        <w:br/>
        <w:t>2800 S. Lone Tree Rd.</w:t>
      </w:r>
      <w:r w:rsidR="001648A0" w:rsidRPr="00447904">
        <w:rPr>
          <w:sz w:val="22"/>
          <w:szCs w:val="22"/>
        </w:rPr>
        <w:br/>
      </w:r>
      <w:r>
        <w:rPr>
          <w:sz w:val="22"/>
          <w:szCs w:val="22"/>
        </w:rPr>
        <w:t>Flagstaff, AZ 86005</w:t>
      </w:r>
    </w:p>
    <w:p w:rsidR="001648A0" w:rsidRPr="00345AA9" w:rsidRDefault="001648A0" w:rsidP="001648A0">
      <w:pPr>
        <w:jc w:val="center"/>
        <w:rPr>
          <w:sz w:val="8"/>
          <w:szCs w:val="22"/>
        </w:rPr>
      </w:pPr>
    </w:p>
    <w:p w:rsidR="001648A0" w:rsidRPr="00345AA9" w:rsidRDefault="001648A0" w:rsidP="001648A0">
      <w:pPr>
        <w:jc w:val="center"/>
        <w:rPr>
          <w:sz w:val="22"/>
          <w:szCs w:val="22"/>
        </w:rPr>
      </w:pPr>
      <w:bookmarkStart w:id="0" w:name="_GoBack"/>
      <w:bookmarkEnd w:id="0"/>
    </w:p>
    <w:p w:rsidR="001648A0" w:rsidRPr="008E29BD" w:rsidRDefault="001648A0" w:rsidP="001648A0">
      <w:pPr>
        <w:jc w:val="both"/>
        <w:rPr>
          <w:sz w:val="18"/>
        </w:rPr>
      </w:pPr>
      <w:r w:rsidRPr="00EE21F3">
        <w:rPr>
          <w:sz w:val="16"/>
          <w:szCs w:val="16"/>
        </w:rPr>
        <w:t>Pursuant to A.R.S. §38-431.02, notice is hereby given to the general public and to the members of the Arizona Commission for Postsecondary Education (“Comm</w:t>
      </w:r>
      <w:r>
        <w:rPr>
          <w:sz w:val="16"/>
          <w:szCs w:val="16"/>
        </w:rPr>
        <w:t>ission</w:t>
      </w:r>
      <w:r w:rsidRPr="00EE21F3">
        <w:rPr>
          <w:sz w:val="16"/>
          <w:szCs w:val="16"/>
        </w:rPr>
        <w:t xml:space="preserve">”) that the </w:t>
      </w:r>
      <w:r>
        <w:rPr>
          <w:sz w:val="16"/>
          <w:szCs w:val="16"/>
        </w:rPr>
        <w:t xml:space="preserve">Commission </w:t>
      </w:r>
      <w:r w:rsidRPr="00EE21F3">
        <w:rPr>
          <w:sz w:val="16"/>
          <w:szCs w:val="16"/>
        </w:rPr>
        <w:t xml:space="preserve"> will hold a regular meeting open to the public </w:t>
      </w:r>
      <w:r>
        <w:rPr>
          <w:sz w:val="16"/>
          <w:szCs w:val="16"/>
        </w:rPr>
        <w:t>at the date, time and place specified above.  Members of the Commission for Postsecondary Education will attend either in person or by telephone conference call</w:t>
      </w:r>
      <w:r w:rsidRPr="00EE21F3">
        <w:rPr>
          <w:sz w:val="16"/>
          <w:szCs w:val="16"/>
        </w:rPr>
        <w:t xml:space="preserve">. </w:t>
      </w:r>
      <w:r w:rsidRPr="00EE21F3">
        <w:rPr>
          <w:sz w:val="18"/>
        </w:rPr>
        <w:t xml:space="preserve"> </w:t>
      </w:r>
    </w:p>
    <w:p w:rsidR="001648A0" w:rsidRPr="00D9374D" w:rsidRDefault="001648A0" w:rsidP="001648A0">
      <w:pPr>
        <w:jc w:val="both"/>
        <w:rPr>
          <w:sz w:val="16"/>
          <w:szCs w:val="16"/>
          <w:highlight w:val="yellow"/>
        </w:rPr>
      </w:pPr>
    </w:p>
    <w:p w:rsidR="001648A0" w:rsidRPr="00EE21F3" w:rsidRDefault="001648A0" w:rsidP="001648A0">
      <w:pPr>
        <w:jc w:val="both"/>
        <w:rPr>
          <w:sz w:val="16"/>
          <w:szCs w:val="16"/>
        </w:rPr>
      </w:pPr>
      <w:r w:rsidRPr="00EE21F3">
        <w:rPr>
          <w:sz w:val="16"/>
          <w:szCs w:val="16"/>
        </w:rPr>
        <w:t>Pursuant to A.R.S. § 38-431.03(A) (3), the Comm</w:t>
      </w:r>
      <w:r>
        <w:rPr>
          <w:sz w:val="16"/>
          <w:szCs w:val="16"/>
        </w:rPr>
        <w:t>ission</w:t>
      </w:r>
      <w:r w:rsidRPr="00EE21F3">
        <w:rPr>
          <w:sz w:val="16"/>
          <w:szCs w:val="16"/>
        </w:rPr>
        <w:t xml:space="preserve"> may vote to hold executive session for purposes of discussion or consultation for legal advice with the attorney of the public body regarding any item on the agenda.  This agenda may be amended at any time prior to 24 hours before the Committee meeting (except that items related to ratification may be amended prior to 72 hours before the Comm</w:t>
      </w:r>
      <w:r>
        <w:rPr>
          <w:sz w:val="16"/>
          <w:szCs w:val="16"/>
        </w:rPr>
        <w:t>ission</w:t>
      </w:r>
      <w:r w:rsidRPr="00EE21F3">
        <w:rPr>
          <w:sz w:val="16"/>
          <w:szCs w:val="16"/>
        </w:rPr>
        <w:t xml:space="preserve"> meeting).  Any item on the agenda may be considered at any time out of order at the discretion of the Chairman.  Persons with a disability may request a reasonable accommodation such as a sign language interpreter, by contacting the meeting coord</w:t>
      </w:r>
      <w:r w:rsidR="00C6300B">
        <w:rPr>
          <w:sz w:val="16"/>
          <w:szCs w:val="16"/>
        </w:rPr>
        <w:t>inator at (602) 542-7234</w:t>
      </w:r>
      <w:r w:rsidRPr="00EE21F3">
        <w:rPr>
          <w:sz w:val="16"/>
          <w:szCs w:val="16"/>
        </w:rPr>
        <w:t>.  Requests should be made as early as possible to allow time to arrange the accommodation.</w:t>
      </w:r>
    </w:p>
    <w:p w:rsidR="001648A0" w:rsidRPr="00E46B3A" w:rsidRDefault="001648A0" w:rsidP="001648A0">
      <w:pPr>
        <w:jc w:val="both"/>
        <w:rPr>
          <w:highlight w:val="yellow"/>
        </w:rPr>
      </w:pPr>
    </w:p>
    <w:p w:rsidR="001648A0" w:rsidRPr="00024B9A" w:rsidRDefault="001648A0" w:rsidP="001648A0">
      <w:pPr>
        <w:jc w:val="center"/>
        <w:rPr>
          <w:b/>
          <w:bCs w:val="0"/>
        </w:rPr>
      </w:pPr>
      <w:r w:rsidRPr="00024B9A">
        <w:rPr>
          <w:b/>
          <w:bCs w:val="0"/>
        </w:rPr>
        <w:t>AGENDA</w:t>
      </w:r>
    </w:p>
    <w:p w:rsidR="001648A0" w:rsidRPr="00E46B3A" w:rsidRDefault="001648A0" w:rsidP="001648A0">
      <w:pPr>
        <w:jc w:val="both"/>
        <w:rPr>
          <w:highlight w:val="yellow"/>
        </w:rPr>
      </w:pPr>
    </w:p>
    <w:p w:rsidR="001648A0" w:rsidRPr="00EE21F3" w:rsidRDefault="001648A0" w:rsidP="00105392">
      <w:pPr>
        <w:ind w:left="1080" w:hanging="1080"/>
        <w:rPr>
          <w:sz w:val="22"/>
          <w:szCs w:val="22"/>
        </w:rPr>
      </w:pPr>
      <w:r>
        <w:rPr>
          <w:sz w:val="22"/>
          <w:szCs w:val="22"/>
        </w:rPr>
        <w:t>The Commission may consider, discuss, and take action on any matter listed on the agenda.</w:t>
      </w:r>
    </w:p>
    <w:p w:rsidR="001648A0" w:rsidRPr="00E46B3A" w:rsidRDefault="001648A0" w:rsidP="00105392">
      <w:pPr>
        <w:rPr>
          <w:b/>
          <w:bCs w:val="0"/>
          <w:highlight w:val="yellow"/>
        </w:rPr>
      </w:pPr>
    </w:p>
    <w:p w:rsidR="001648A0" w:rsidRDefault="001648A0" w:rsidP="00105392">
      <w:pPr>
        <w:spacing w:after="240"/>
        <w:rPr>
          <w:b/>
          <w:bCs w:val="0"/>
        </w:rPr>
      </w:pPr>
      <w:r w:rsidRPr="00C32777">
        <w:rPr>
          <w:b/>
          <w:bCs w:val="0"/>
        </w:rPr>
        <w:t>Welcome</w:t>
      </w:r>
      <w:r>
        <w:rPr>
          <w:b/>
          <w:bCs w:val="0"/>
        </w:rPr>
        <w:t xml:space="preserve"> </w:t>
      </w:r>
      <w:r w:rsidR="00E1623A">
        <w:rPr>
          <w:b/>
          <w:bCs w:val="0"/>
        </w:rPr>
        <w:t xml:space="preserve">by Commission Chair and Hosting Commissioner </w:t>
      </w:r>
      <w:r w:rsidRPr="00C32777">
        <w:rPr>
          <w:b/>
          <w:bCs w:val="0"/>
        </w:rPr>
        <w:t>and Introduction of Members</w:t>
      </w:r>
      <w:r>
        <w:rPr>
          <w:b/>
          <w:bCs w:val="0"/>
        </w:rPr>
        <w:t xml:space="preserve"> </w:t>
      </w:r>
      <w:r w:rsidRPr="00C32777">
        <w:rPr>
          <w:b/>
          <w:bCs w:val="0"/>
        </w:rPr>
        <w:t>and Guests</w:t>
      </w:r>
    </w:p>
    <w:p w:rsidR="001648A0" w:rsidRDefault="001648A0" w:rsidP="00105392">
      <w:pPr>
        <w:numPr>
          <w:ilvl w:val="0"/>
          <w:numId w:val="1"/>
        </w:numPr>
        <w:spacing w:after="240"/>
        <w:rPr>
          <w:b/>
        </w:rPr>
      </w:pPr>
      <w:r w:rsidRPr="00C32777">
        <w:rPr>
          <w:b/>
        </w:rPr>
        <w:t>Review of Arizona Commission for Postsecondary Education (ACPE) Policy for Records of Public Meetings</w:t>
      </w:r>
    </w:p>
    <w:p w:rsidR="001648A0" w:rsidRPr="00C32777" w:rsidRDefault="001648A0" w:rsidP="00105392">
      <w:pPr>
        <w:numPr>
          <w:ilvl w:val="0"/>
          <w:numId w:val="1"/>
        </w:numPr>
        <w:spacing w:after="240"/>
        <w:rPr>
          <w:b/>
        </w:rPr>
      </w:pPr>
      <w:r w:rsidRPr="00C32777">
        <w:rPr>
          <w:b/>
        </w:rPr>
        <w:t>Approval of Consent Action Items and Acceptance of Information Items</w:t>
      </w:r>
    </w:p>
    <w:p w:rsidR="001648A0" w:rsidRPr="0051624B" w:rsidRDefault="001648A0" w:rsidP="00105392">
      <w:pPr>
        <w:tabs>
          <w:tab w:val="left" w:pos="720"/>
          <w:tab w:val="left" w:pos="900"/>
        </w:tabs>
        <w:ind w:left="720"/>
        <w:rPr>
          <w:sz w:val="20"/>
        </w:rPr>
      </w:pPr>
      <w:r w:rsidRPr="0051624B">
        <w:rPr>
          <w:sz w:val="20"/>
        </w:rPr>
        <w:t>All items following under this agenda item are consent matters and will be considered by a single motion with no discussion unless a member asks to remove an item on the consent agenda to be discussed and voted on separately.</w:t>
      </w:r>
    </w:p>
    <w:p w:rsidR="001648A0" w:rsidRPr="0051624B" w:rsidRDefault="001648A0" w:rsidP="00105392">
      <w:pPr>
        <w:tabs>
          <w:tab w:val="left" w:pos="720"/>
          <w:tab w:val="left" w:pos="900"/>
        </w:tabs>
        <w:ind w:left="720"/>
        <w:rPr>
          <w:sz w:val="20"/>
        </w:rPr>
      </w:pPr>
    </w:p>
    <w:p w:rsidR="001648A0" w:rsidRDefault="001648A0" w:rsidP="00105392">
      <w:pPr>
        <w:numPr>
          <w:ilvl w:val="0"/>
          <w:numId w:val="2"/>
        </w:numPr>
        <w:tabs>
          <w:tab w:val="left" w:pos="720"/>
          <w:tab w:val="left" w:pos="900"/>
        </w:tabs>
      </w:pPr>
      <w:r>
        <w:t>Fourth Quarter Budget and Actual Summaries FY 2018-2019</w:t>
      </w:r>
    </w:p>
    <w:p w:rsidR="006C4340" w:rsidRPr="00C32777" w:rsidRDefault="006C4340" w:rsidP="00105392">
      <w:pPr>
        <w:numPr>
          <w:ilvl w:val="0"/>
          <w:numId w:val="2"/>
        </w:numPr>
        <w:tabs>
          <w:tab w:val="left" w:pos="720"/>
          <w:tab w:val="left" w:pos="900"/>
        </w:tabs>
      </w:pPr>
      <w:r>
        <w:t>ACPE Personnel: Amanda Schabacker began 07/01/19 as Program and Agency Operations Director</w:t>
      </w:r>
    </w:p>
    <w:p w:rsidR="001648A0" w:rsidRDefault="001648A0" w:rsidP="00105392">
      <w:pPr>
        <w:tabs>
          <w:tab w:val="left" w:pos="900"/>
          <w:tab w:val="left" w:pos="2160"/>
        </w:tabs>
      </w:pPr>
    </w:p>
    <w:p w:rsidR="001648A0" w:rsidRPr="00A4731C" w:rsidRDefault="001648A0" w:rsidP="00105392">
      <w:pPr>
        <w:pStyle w:val="ListParagraph"/>
        <w:numPr>
          <w:ilvl w:val="0"/>
          <w:numId w:val="1"/>
        </w:numPr>
        <w:tabs>
          <w:tab w:val="left" w:pos="720"/>
          <w:tab w:val="left" w:pos="900"/>
        </w:tabs>
      </w:pPr>
      <w:r>
        <w:rPr>
          <w:b/>
        </w:rPr>
        <w:t xml:space="preserve">Executive Director Report </w:t>
      </w:r>
    </w:p>
    <w:p w:rsidR="001648A0" w:rsidRDefault="001648A0" w:rsidP="00105392">
      <w:pPr>
        <w:pStyle w:val="ListParagraph"/>
        <w:tabs>
          <w:tab w:val="left" w:pos="720"/>
          <w:tab w:val="left" w:pos="900"/>
        </w:tabs>
      </w:pPr>
    </w:p>
    <w:p w:rsidR="001648A0" w:rsidRPr="00A4731C" w:rsidRDefault="001648A0" w:rsidP="00105392">
      <w:pPr>
        <w:numPr>
          <w:ilvl w:val="0"/>
          <w:numId w:val="4"/>
        </w:numPr>
        <w:tabs>
          <w:tab w:val="left" w:pos="720"/>
          <w:tab w:val="left" w:pos="900"/>
        </w:tabs>
      </w:pPr>
      <w:r>
        <w:rPr>
          <w:snapToGrid w:val="0"/>
        </w:rPr>
        <w:t>Collaborations/Commissioner Leadership</w:t>
      </w:r>
    </w:p>
    <w:p w:rsidR="001648A0" w:rsidRPr="001648A0" w:rsidRDefault="001648A0" w:rsidP="00105392">
      <w:pPr>
        <w:pStyle w:val="ListParagraph"/>
        <w:numPr>
          <w:ilvl w:val="0"/>
          <w:numId w:val="5"/>
        </w:numPr>
        <w:tabs>
          <w:tab w:val="left" w:pos="720"/>
          <w:tab w:val="left" w:pos="900"/>
        </w:tabs>
      </w:pPr>
      <w:r w:rsidRPr="001648A0">
        <w:t xml:space="preserve">AMEPAC Research Update  </w:t>
      </w:r>
    </w:p>
    <w:p w:rsidR="001648A0" w:rsidRDefault="001648A0" w:rsidP="00105392">
      <w:pPr>
        <w:pStyle w:val="ListParagraph"/>
        <w:numPr>
          <w:ilvl w:val="1"/>
          <w:numId w:val="5"/>
        </w:numPr>
        <w:tabs>
          <w:tab w:val="left" w:pos="720"/>
          <w:tab w:val="left" w:pos="900"/>
        </w:tabs>
      </w:pPr>
      <w:r>
        <w:t>Progress on Developmental Education Research Paper</w:t>
      </w:r>
    </w:p>
    <w:p w:rsidR="001648A0" w:rsidRDefault="001648A0" w:rsidP="00105392">
      <w:pPr>
        <w:pStyle w:val="ListParagraph"/>
        <w:numPr>
          <w:ilvl w:val="0"/>
          <w:numId w:val="5"/>
        </w:numPr>
        <w:tabs>
          <w:tab w:val="left" w:pos="720"/>
          <w:tab w:val="left" w:pos="900"/>
        </w:tabs>
      </w:pPr>
      <w:r>
        <w:t xml:space="preserve">IT Services Planning </w:t>
      </w:r>
      <w:r w:rsidR="00E1623A">
        <w:t>Update</w:t>
      </w:r>
    </w:p>
    <w:p w:rsidR="001648A0" w:rsidRDefault="001648A0" w:rsidP="00105392">
      <w:pPr>
        <w:pStyle w:val="ListParagraph"/>
        <w:tabs>
          <w:tab w:val="left" w:pos="720"/>
          <w:tab w:val="left" w:pos="900"/>
          <w:tab w:val="left" w:pos="3600"/>
        </w:tabs>
        <w:ind w:left="1800"/>
      </w:pPr>
    </w:p>
    <w:p w:rsidR="001648A0" w:rsidRDefault="001648A0" w:rsidP="00105392">
      <w:pPr>
        <w:pStyle w:val="ListParagraph"/>
        <w:numPr>
          <w:ilvl w:val="0"/>
          <w:numId w:val="4"/>
        </w:numPr>
        <w:tabs>
          <w:tab w:val="left" w:pos="720"/>
          <w:tab w:val="left" w:pos="900"/>
          <w:tab w:val="left" w:pos="3600"/>
        </w:tabs>
      </w:pPr>
      <w:r>
        <w:lastRenderedPageBreak/>
        <w:t xml:space="preserve">Performance Audit Progress </w:t>
      </w:r>
    </w:p>
    <w:p w:rsidR="001648A0" w:rsidRDefault="001648A0" w:rsidP="00105392">
      <w:pPr>
        <w:pStyle w:val="ListParagraph"/>
        <w:numPr>
          <w:ilvl w:val="3"/>
          <w:numId w:val="1"/>
        </w:numPr>
        <w:tabs>
          <w:tab w:val="left" w:pos="720"/>
          <w:tab w:val="left" w:pos="900"/>
          <w:tab w:val="left" w:pos="3330"/>
        </w:tabs>
        <w:ind w:left="1800"/>
      </w:pPr>
      <w:r>
        <w:t>Status of the Audit – 18 Month Follow Up</w:t>
      </w:r>
    </w:p>
    <w:p w:rsidR="001648A0" w:rsidRDefault="001648A0" w:rsidP="00105392">
      <w:pPr>
        <w:pStyle w:val="ListParagraph"/>
        <w:tabs>
          <w:tab w:val="left" w:pos="720"/>
          <w:tab w:val="left" w:pos="900"/>
          <w:tab w:val="left" w:pos="3330"/>
        </w:tabs>
        <w:ind w:left="1800"/>
      </w:pPr>
    </w:p>
    <w:p w:rsidR="001648A0" w:rsidRDefault="001648A0" w:rsidP="00105392">
      <w:pPr>
        <w:pStyle w:val="ListParagraph"/>
        <w:numPr>
          <w:ilvl w:val="0"/>
          <w:numId w:val="4"/>
        </w:numPr>
        <w:tabs>
          <w:tab w:val="left" w:pos="720"/>
          <w:tab w:val="left" w:pos="900"/>
          <w:tab w:val="left" w:pos="3600"/>
        </w:tabs>
      </w:pPr>
      <w:r>
        <w:t xml:space="preserve">Review of 2019 Legislative Session Requests and Outcomes </w:t>
      </w:r>
    </w:p>
    <w:p w:rsidR="00711102" w:rsidRDefault="006D7DB1" w:rsidP="00105392">
      <w:pPr>
        <w:pStyle w:val="ListParagraph"/>
        <w:numPr>
          <w:ilvl w:val="3"/>
          <w:numId w:val="5"/>
        </w:numPr>
        <w:tabs>
          <w:tab w:val="left" w:pos="720"/>
          <w:tab w:val="left" w:pos="900"/>
          <w:tab w:val="left" w:pos="1800"/>
          <w:tab w:val="left" w:pos="2070"/>
        </w:tabs>
        <w:ind w:left="1728" w:hanging="288"/>
      </w:pPr>
      <w:r w:rsidRPr="006D7DB1">
        <w:t xml:space="preserve">Arizona Teacher Student Loan Program </w:t>
      </w:r>
      <w:r w:rsidR="00F8063F">
        <w:t>Decision Package Request of $312,400</w:t>
      </w:r>
    </w:p>
    <w:p w:rsidR="00105392" w:rsidRPr="006D7DB1" w:rsidRDefault="00105392" w:rsidP="00105392">
      <w:pPr>
        <w:pStyle w:val="ListParagraph"/>
        <w:numPr>
          <w:ilvl w:val="3"/>
          <w:numId w:val="5"/>
        </w:numPr>
        <w:tabs>
          <w:tab w:val="left" w:pos="720"/>
          <w:tab w:val="left" w:pos="900"/>
          <w:tab w:val="left" w:pos="1800"/>
          <w:tab w:val="left" w:pos="2070"/>
        </w:tabs>
        <w:ind w:left="1728" w:hanging="288"/>
      </w:pPr>
      <w:r>
        <w:t xml:space="preserve">IT Migration from ABOR to ADOA-ASET </w:t>
      </w:r>
      <w:r w:rsidR="007826C2">
        <w:t xml:space="preserve">resulting in $34,100 of </w:t>
      </w:r>
      <w:r>
        <w:t>ongoing funding</w:t>
      </w:r>
    </w:p>
    <w:p w:rsidR="006A125F" w:rsidRPr="006A125F" w:rsidRDefault="006A125F" w:rsidP="00105392">
      <w:pPr>
        <w:pStyle w:val="ListParagraph"/>
        <w:numPr>
          <w:ilvl w:val="3"/>
          <w:numId w:val="5"/>
        </w:numPr>
        <w:tabs>
          <w:tab w:val="left" w:pos="720"/>
          <w:tab w:val="left" w:pos="900"/>
          <w:tab w:val="left" w:pos="1800"/>
          <w:tab w:val="left" w:pos="2070"/>
        </w:tabs>
        <w:ind w:left="1728" w:hanging="288"/>
      </w:pPr>
      <w:r w:rsidRPr="006A125F">
        <w:t>SB 1021 Continuation for Commission for Postsecondary Education</w:t>
      </w:r>
    </w:p>
    <w:p w:rsidR="00711102" w:rsidRDefault="00711102" w:rsidP="00105392">
      <w:pPr>
        <w:tabs>
          <w:tab w:val="left" w:pos="720"/>
          <w:tab w:val="left" w:pos="900"/>
          <w:tab w:val="left" w:pos="1800"/>
          <w:tab w:val="left" w:pos="2070"/>
        </w:tabs>
        <w:rPr>
          <w:highlight w:val="yellow"/>
        </w:rPr>
      </w:pPr>
    </w:p>
    <w:p w:rsidR="00711102" w:rsidRPr="00711102" w:rsidRDefault="00711102" w:rsidP="00105392">
      <w:pPr>
        <w:pStyle w:val="ListParagraph"/>
        <w:numPr>
          <w:ilvl w:val="0"/>
          <w:numId w:val="4"/>
        </w:numPr>
        <w:tabs>
          <w:tab w:val="left" w:pos="720"/>
          <w:tab w:val="left" w:pos="900"/>
          <w:tab w:val="left" w:pos="1800"/>
          <w:tab w:val="left" w:pos="2070"/>
        </w:tabs>
      </w:pPr>
      <w:r w:rsidRPr="00711102">
        <w:t>Grants/ Partnerships</w:t>
      </w:r>
    </w:p>
    <w:p w:rsidR="00711102" w:rsidRPr="00711102" w:rsidRDefault="00711102" w:rsidP="00105392">
      <w:pPr>
        <w:pStyle w:val="ListParagraph"/>
        <w:numPr>
          <w:ilvl w:val="0"/>
          <w:numId w:val="7"/>
        </w:numPr>
        <w:tabs>
          <w:tab w:val="left" w:pos="720"/>
          <w:tab w:val="left" w:pos="900"/>
          <w:tab w:val="left" w:pos="1800"/>
          <w:tab w:val="left" w:pos="2070"/>
        </w:tabs>
      </w:pPr>
      <w:r w:rsidRPr="00711102">
        <w:t>Community Foundation Grant</w:t>
      </w:r>
    </w:p>
    <w:p w:rsidR="001648A0" w:rsidRDefault="00711102" w:rsidP="00105392">
      <w:pPr>
        <w:pStyle w:val="ListParagraph"/>
        <w:numPr>
          <w:ilvl w:val="0"/>
          <w:numId w:val="7"/>
        </w:numPr>
        <w:tabs>
          <w:tab w:val="left" w:pos="720"/>
          <w:tab w:val="left" w:pos="900"/>
          <w:tab w:val="left" w:pos="1800"/>
          <w:tab w:val="left" w:pos="2070"/>
        </w:tabs>
      </w:pPr>
      <w:r w:rsidRPr="00711102">
        <w:t>GEAR UP Grant</w:t>
      </w:r>
      <w:r w:rsidR="001648A0" w:rsidRPr="00711102">
        <w:t xml:space="preserve"> </w:t>
      </w:r>
    </w:p>
    <w:p w:rsidR="00D30316" w:rsidRPr="00711102" w:rsidRDefault="00B578F6" w:rsidP="00105392">
      <w:pPr>
        <w:pStyle w:val="ListParagraph"/>
        <w:numPr>
          <w:ilvl w:val="0"/>
          <w:numId w:val="7"/>
        </w:numPr>
        <w:tabs>
          <w:tab w:val="left" w:pos="720"/>
          <w:tab w:val="left" w:pos="900"/>
          <w:tab w:val="left" w:pos="1800"/>
          <w:tab w:val="left" w:pos="2070"/>
        </w:tabs>
      </w:pPr>
      <w:r>
        <w:t>Schmidt Futures</w:t>
      </w:r>
    </w:p>
    <w:p w:rsidR="001648A0" w:rsidRDefault="001648A0" w:rsidP="00105392">
      <w:pPr>
        <w:tabs>
          <w:tab w:val="left" w:pos="720"/>
          <w:tab w:val="left" w:pos="900"/>
          <w:tab w:val="left" w:pos="3330"/>
        </w:tabs>
        <w:ind w:left="1440"/>
        <w:contextualSpacing/>
      </w:pPr>
    </w:p>
    <w:p w:rsidR="001648A0" w:rsidRPr="005613E0" w:rsidRDefault="001648A0" w:rsidP="00105392">
      <w:pPr>
        <w:pStyle w:val="ListParagraph"/>
        <w:numPr>
          <w:ilvl w:val="0"/>
          <w:numId w:val="1"/>
        </w:numPr>
        <w:tabs>
          <w:tab w:val="left" w:pos="720"/>
          <w:tab w:val="left" w:pos="900"/>
        </w:tabs>
      </w:pPr>
      <w:r>
        <w:rPr>
          <w:b/>
        </w:rPr>
        <w:t>Rev</w:t>
      </w:r>
      <w:r w:rsidR="00861DDC">
        <w:rPr>
          <w:b/>
        </w:rPr>
        <w:t>iew and Approval of the</w:t>
      </w:r>
      <w:r w:rsidR="009B4D03">
        <w:rPr>
          <w:b/>
        </w:rPr>
        <w:t xml:space="preserve"> Revised</w:t>
      </w:r>
      <w:r w:rsidR="00861DDC">
        <w:rPr>
          <w:b/>
        </w:rPr>
        <w:t xml:space="preserve"> </w:t>
      </w:r>
      <w:r>
        <w:rPr>
          <w:b/>
        </w:rPr>
        <w:t>Arizona Commission for Postse</w:t>
      </w:r>
      <w:r w:rsidR="009B4D03">
        <w:rPr>
          <w:b/>
        </w:rPr>
        <w:t>condary Education (ACPE)</w:t>
      </w:r>
      <w:r>
        <w:rPr>
          <w:b/>
        </w:rPr>
        <w:t xml:space="preserve"> Five-Year Strategic Plan </w:t>
      </w:r>
      <w:r w:rsidRPr="008D4DD2">
        <w:rPr>
          <w:b/>
        </w:rPr>
        <w:t>202</w:t>
      </w:r>
      <w:r w:rsidR="008D4DD2">
        <w:rPr>
          <w:b/>
        </w:rPr>
        <w:t>1</w:t>
      </w:r>
      <w:r w:rsidRPr="008D4DD2">
        <w:rPr>
          <w:b/>
        </w:rPr>
        <w:t xml:space="preserve"> – 202</w:t>
      </w:r>
      <w:r w:rsidR="00D46F7E">
        <w:rPr>
          <w:b/>
        </w:rPr>
        <w:t>5</w:t>
      </w:r>
    </w:p>
    <w:p w:rsidR="001648A0" w:rsidRPr="00644A82" w:rsidRDefault="001648A0" w:rsidP="00105392">
      <w:pPr>
        <w:pStyle w:val="ListParagraph"/>
        <w:tabs>
          <w:tab w:val="left" w:pos="720"/>
          <w:tab w:val="left" w:pos="900"/>
        </w:tabs>
      </w:pPr>
    </w:p>
    <w:p w:rsidR="001648A0" w:rsidRDefault="00711102" w:rsidP="00105392">
      <w:pPr>
        <w:pStyle w:val="ListParagraph"/>
        <w:numPr>
          <w:ilvl w:val="1"/>
          <w:numId w:val="1"/>
        </w:numPr>
        <w:tabs>
          <w:tab w:val="left" w:pos="720"/>
          <w:tab w:val="left" w:pos="900"/>
        </w:tabs>
      </w:pPr>
      <w:r>
        <w:t>T</w:t>
      </w:r>
      <w:r w:rsidR="001648A0">
        <w:t xml:space="preserve">echnical Updates by Staff </w:t>
      </w:r>
    </w:p>
    <w:p w:rsidR="001648A0" w:rsidRDefault="001648A0" w:rsidP="00105392">
      <w:pPr>
        <w:pStyle w:val="ListParagraph"/>
        <w:numPr>
          <w:ilvl w:val="1"/>
          <w:numId w:val="1"/>
        </w:numPr>
        <w:tabs>
          <w:tab w:val="left" w:pos="720"/>
          <w:tab w:val="left" w:pos="900"/>
        </w:tabs>
      </w:pPr>
      <w:r>
        <w:t xml:space="preserve">Approval of Revised Plan for Submission with Budget </w:t>
      </w:r>
    </w:p>
    <w:p w:rsidR="001648A0" w:rsidRDefault="001648A0" w:rsidP="00105392">
      <w:pPr>
        <w:tabs>
          <w:tab w:val="left" w:pos="720"/>
          <w:tab w:val="left" w:pos="900"/>
        </w:tabs>
      </w:pPr>
    </w:p>
    <w:p w:rsidR="001648A0" w:rsidRPr="0077363C" w:rsidRDefault="001648A0" w:rsidP="00105392">
      <w:pPr>
        <w:pStyle w:val="ListParagraph"/>
        <w:numPr>
          <w:ilvl w:val="0"/>
          <w:numId w:val="1"/>
        </w:numPr>
        <w:tabs>
          <w:tab w:val="left" w:pos="720"/>
          <w:tab w:val="left" w:pos="900"/>
        </w:tabs>
      </w:pPr>
      <w:r>
        <w:rPr>
          <w:b/>
        </w:rPr>
        <w:t xml:space="preserve">Discussion and Consideration for Approval of Proposed </w:t>
      </w:r>
      <w:r w:rsidRPr="001E0233">
        <w:rPr>
          <w:b/>
        </w:rPr>
        <w:t>FY</w:t>
      </w:r>
      <w:r>
        <w:rPr>
          <w:b/>
        </w:rPr>
        <w:t xml:space="preserve"> </w:t>
      </w:r>
      <w:r w:rsidRPr="008D4DD2">
        <w:rPr>
          <w:b/>
        </w:rPr>
        <w:t>202</w:t>
      </w:r>
      <w:r w:rsidR="008D4DD2">
        <w:rPr>
          <w:b/>
        </w:rPr>
        <w:t>1</w:t>
      </w:r>
      <w:r w:rsidRPr="008D4DD2">
        <w:rPr>
          <w:b/>
        </w:rPr>
        <w:t xml:space="preserve"> – </w:t>
      </w:r>
      <w:r w:rsidR="008D4DD2">
        <w:rPr>
          <w:b/>
        </w:rPr>
        <w:t>2022</w:t>
      </w:r>
      <w:r>
        <w:rPr>
          <w:b/>
        </w:rPr>
        <w:t xml:space="preserve"> Budget, Decision Package, and Justification </w:t>
      </w:r>
    </w:p>
    <w:p w:rsidR="001648A0" w:rsidRPr="005613E0" w:rsidRDefault="001648A0" w:rsidP="00105392">
      <w:pPr>
        <w:pStyle w:val="ListParagraph"/>
        <w:tabs>
          <w:tab w:val="left" w:pos="720"/>
          <w:tab w:val="left" w:pos="900"/>
        </w:tabs>
      </w:pPr>
    </w:p>
    <w:p w:rsidR="001648A0" w:rsidRPr="00F66CB4" w:rsidRDefault="001648A0" w:rsidP="00105392">
      <w:pPr>
        <w:pStyle w:val="ListParagraph"/>
        <w:numPr>
          <w:ilvl w:val="1"/>
          <w:numId w:val="1"/>
        </w:numPr>
        <w:tabs>
          <w:tab w:val="left" w:pos="720"/>
          <w:tab w:val="left" w:pos="900"/>
        </w:tabs>
      </w:pPr>
      <w:r w:rsidRPr="00F66CB4">
        <w:t>Arizona Teacher Student Loan Program Decision Package Request of $312,400</w:t>
      </w:r>
    </w:p>
    <w:p w:rsidR="001648A0" w:rsidRDefault="001648A0" w:rsidP="00105392">
      <w:pPr>
        <w:tabs>
          <w:tab w:val="left" w:pos="720"/>
          <w:tab w:val="left" w:pos="900"/>
        </w:tabs>
      </w:pPr>
    </w:p>
    <w:p w:rsidR="001648A0" w:rsidRPr="005613E0" w:rsidRDefault="001648A0" w:rsidP="00105392">
      <w:pPr>
        <w:pStyle w:val="ListParagraph"/>
        <w:numPr>
          <w:ilvl w:val="0"/>
          <w:numId w:val="1"/>
        </w:numPr>
        <w:tabs>
          <w:tab w:val="left" w:pos="720"/>
          <w:tab w:val="left" w:pos="900"/>
        </w:tabs>
      </w:pPr>
      <w:r>
        <w:rPr>
          <w:b/>
        </w:rPr>
        <w:t xml:space="preserve">College and Career Goal Arizona </w:t>
      </w:r>
    </w:p>
    <w:p w:rsidR="00F105AD" w:rsidRPr="00DC6455" w:rsidRDefault="00F105AD" w:rsidP="00105392">
      <w:pPr>
        <w:tabs>
          <w:tab w:val="left" w:pos="720"/>
          <w:tab w:val="left" w:pos="900"/>
        </w:tabs>
      </w:pPr>
    </w:p>
    <w:p w:rsidR="00F105AD" w:rsidRPr="005A76B9" w:rsidRDefault="00F105AD" w:rsidP="00105392">
      <w:pPr>
        <w:pStyle w:val="ListParagraph"/>
        <w:numPr>
          <w:ilvl w:val="1"/>
          <w:numId w:val="1"/>
        </w:numPr>
        <w:tabs>
          <w:tab w:val="left" w:pos="720"/>
          <w:tab w:val="left" w:pos="900"/>
        </w:tabs>
      </w:pPr>
      <w:r>
        <w:t>Preparation for College and Career Goal Arizona (C</w:t>
      </w:r>
      <w:r w:rsidRPr="005A76B9">
        <w:t>2</w:t>
      </w:r>
      <w:r>
        <w:t xml:space="preserve">GA) for Fall 2019 </w:t>
      </w:r>
    </w:p>
    <w:p w:rsidR="00F105AD" w:rsidRDefault="00F105AD" w:rsidP="00105392">
      <w:pPr>
        <w:pStyle w:val="ListParagraph"/>
        <w:numPr>
          <w:ilvl w:val="3"/>
          <w:numId w:val="1"/>
        </w:numPr>
        <w:tabs>
          <w:tab w:val="left" w:pos="720"/>
          <w:tab w:val="left" w:pos="900"/>
          <w:tab w:val="left" w:pos="3330"/>
        </w:tabs>
        <w:ind w:left="1800"/>
      </w:pPr>
      <w:r>
        <w:t>College Application Campaign</w:t>
      </w:r>
    </w:p>
    <w:p w:rsidR="00F105AD" w:rsidRDefault="00F105AD" w:rsidP="00105392">
      <w:pPr>
        <w:pStyle w:val="ListParagraph"/>
        <w:numPr>
          <w:ilvl w:val="3"/>
          <w:numId w:val="1"/>
        </w:numPr>
        <w:tabs>
          <w:tab w:val="left" w:pos="720"/>
          <w:tab w:val="left" w:pos="900"/>
          <w:tab w:val="left" w:pos="3330"/>
        </w:tabs>
        <w:ind w:left="1800"/>
      </w:pPr>
      <w:r>
        <w:t>College Goal FAF$A</w:t>
      </w:r>
    </w:p>
    <w:p w:rsidR="00F105AD" w:rsidRPr="00B20A03" w:rsidRDefault="00F105AD" w:rsidP="00105392">
      <w:pPr>
        <w:pStyle w:val="ListParagraph"/>
        <w:numPr>
          <w:ilvl w:val="3"/>
          <w:numId w:val="1"/>
        </w:numPr>
        <w:tabs>
          <w:tab w:val="left" w:pos="720"/>
          <w:tab w:val="left" w:pos="900"/>
          <w:tab w:val="left" w:pos="3330"/>
        </w:tabs>
        <w:ind w:left="1800"/>
      </w:pPr>
      <w:r>
        <w:t xml:space="preserve">Arizona FAF$A Challenge </w:t>
      </w:r>
    </w:p>
    <w:p w:rsidR="00F105AD" w:rsidRDefault="00F105AD" w:rsidP="00105392">
      <w:pPr>
        <w:pStyle w:val="ListParagraph"/>
        <w:numPr>
          <w:ilvl w:val="1"/>
          <w:numId w:val="1"/>
        </w:numPr>
        <w:tabs>
          <w:tab w:val="left" w:pos="720"/>
          <w:tab w:val="left" w:pos="900"/>
        </w:tabs>
      </w:pPr>
      <w:r>
        <w:t xml:space="preserve"> </w:t>
      </w:r>
      <w:r w:rsidRPr="006C4340">
        <w:t>Discussion regarding fundraising</w:t>
      </w:r>
    </w:p>
    <w:p w:rsidR="001648A0" w:rsidRDefault="001648A0" w:rsidP="00105392">
      <w:pPr>
        <w:tabs>
          <w:tab w:val="left" w:pos="720"/>
          <w:tab w:val="left" w:pos="900"/>
        </w:tabs>
      </w:pPr>
    </w:p>
    <w:p w:rsidR="001648A0" w:rsidRDefault="001648A0" w:rsidP="00105392">
      <w:pPr>
        <w:tabs>
          <w:tab w:val="left" w:pos="720"/>
          <w:tab w:val="left" w:pos="900"/>
        </w:tabs>
      </w:pPr>
    </w:p>
    <w:p w:rsidR="001648A0" w:rsidRDefault="001648A0" w:rsidP="00105392">
      <w:pPr>
        <w:numPr>
          <w:ilvl w:val="0"/>
          <w:numId w:val="1"/>
        </w:numPr>
        <w:tabs>
          <w:tab w:val="left" w:pos="720"/>
          <w:tab w:val="left" w:pos="900"/>
        </w:tabs>
        <w:rPr>
          <w:b/>
        </w:rPr>
      </w:pPr>
      <w:r w:rsidRPr="00831BF4">
        <w:rPr>
          <w:b/>
        </w:rPr>
        <w:t>Update on the Status of the Arizona Family College Savings (529) Program (AFCSP)</w:t>
      </w:r>
    </w:p>
    <w:p w:rsidR="001648A0" w:rsidRPr="00831BF4" w:rsidRDefault="001648A0" w:rsidP="00105392">
      <w:pPr>
        <w:tabs>
          <w:tab w:val="left" w:pos="720"/>
          <w:tab w:val="left" w:pos="900"/>
        </w:tabs>
        <w:ind w:left="720"/>
        <w:rPr>
          <w:b/>
        </w:rPr>
      </w:pPr>
    </w:p>
    <w:p w:rsidR="00F105AD" w:rsidRPr="005A76B9" w:rsidRDefault="00F105AD" w:rsidP="00105392">
      <w:pPr>
        <w:numPr>
          <w:ilvl w:val="0"/>
          <w:numId w:val="6"/>
        </w:numPr>
        <w:tabs>
          <w:tab w:val="left" w:pos="720"/>
          <w:tab w:val="left" w:pos="900"/>
        </w:tabs>
        <w:ind w:left="1440"/>
      </w:pPr>
      <w:r w:rsidRPr="005A76B9">
        <w:t xml:space="preserve">Review of the AFCSP </w:t>
      </w:r>
      <w:r w:rsidR="00041E4A">
        <w:t xml:space="preserve">Management Report as of June </w:t>
      </w:r>
      <w:r w:rsidRPr="005A76B9">
        <w:t>30, 201</w:t>
      </w:r>
      <w:r>
        <w:t>9</w:t>
      </w:r>
      <w:r w:rsidRPr="005A76B9">
        <w:t xml:space="preserve"> </w:t>
      </w:r>
    </w:p>
    <w:p w:rsidR="00F105AD" w:rsidRPr="005A76B9" w:rsidRDefault="00041E4A" w:rsidP="00105392">
      <w:pPr>
        <w:numPr>
          <w:ilvl w:val="0"/>
          <w:numId w:val="6"/>
        </w:numPr>
        <w:tabs>
          <w:tab w:val="left" w:pos="720"/>
          <w:tab w:val="left" w:pos="900"/>
        </w:tabs>
        <w:ind w:firstLine="0"/>
      </w:pPr>
      <w:r>
        <w:t>Capital Cities 2019</w:t>
      </w:r>
      <w:r w:rsidR="00F105AD" w:rsidRPr="005A76B9">
        <w:t xml:space="preserve"> 2</w:t>
      </w:r>
      <w:r w:rsidR="00F105AD" w:rsidRPr="005A76B9">
        <w:rPr>
          <w:vertAlign w:val="superscript"/>
        </w:rPr>
        <w:t>nd</w:t>
      </w:r>
      <w:r w:rsidR="00F105AD" w:rsidRPr="005A76B9">
        <w:t xml:space="preserve"> Quarter Performance Report </w:t>
      </w:r>
      <w:r w:rsidR="00F105AD">
        <w:t xml:space="preserve">by </w:t>
      </w:r>
      <w:r w:rsidR="00F105AD" w:rsidRPr="005A76B9">
        <w:t>Tiffany Spudich</w:t>
      </w:r>
    </w:p>
    <w:p w:rsidR="00F105AD" w:rsidRDefault="00F105AD" w:rsidP="00105392">
      <w:pPr>
        <w:numPr>
          <w:ilvl w:val="0"/>
          <w:numId w:val="6"/>
        </w:numPr>
        <w:tabs>
          <w:tab w:val="left" w:pos="720"/>
          <w:tab w:val="left" w:pos="900"/>
        </w:tabs>
        <w:ind w:firstLine="0"/>
      </w:pPr>
      <w:r>
        <w:t xml:space="preserve">Waddell &amp; Reed Ivy </w:t>
      </w:r>
      <w:proofErr w:type="spellStart"/>
      <w:r>
        <w:t>InvestEd</w:t>
      </w:r>
      <w:proofErr w:type="spellEnd"/>
      <w:r>
        <w:t xml:space="preserve"> 529 Reduced Fees</w:t>
      </w:r>
    </w:p>
    <w:p w:rsidR="00041E4A" w:rsidRDefault="00041E4A" w:rsidP="00105392">
      <w:pPr>
        <w:numPr>
          <w:ilvl w:val="0"/>
          <w:numId w:val="6"/>
        </w:numPr>
        <w:tabs>
          <w:tab w:val="left" w:pos="720"/>
          <w:tab w:val="left" w:pos="900"/>
        </w:tabs>
        <w:ind w:firstLine="0"/>
      </w:pPr>
      <w:r>
        <w:t>College Savings Bank Reduced Interest Rates</w:t>
      </w:r>
    </w:p>
    <w:p w:rsidR="00F105AD" w:rsidRDefault="00F105AD" w:rsidP="00105392">
      <w:pPr>
        <w:numPr>
          <w:ilvl w:val="0"/>
          <w:numId w:val="6"/>
        </w:numPr>
        <w:tabs>
          <w:tab w:val="left" w:pos="720"/>
          <w:tab w:val="left" w:pos="900"/>
        </w:tabs>
        <w:ind w:firstLine="0"/>
      </w:pPr>
      <w:r>
        <w:t xml:space="preserve">Rebranded AZ529.gov website and AZ 529 College </w:t>
      </w:r>
      <w:r w:rsidR="00041E4A">
        <w:t>Saving Planner</w:t>
      </w:r>
    </w:p>
    <w:p w:rsidR="00F105AD" w:rsidRPr="005A76B9" w:rsidRDefault="00F105AD" w:rsidP="00105392">
      <w:pPr>
        <w:tabs>
          <w:tab w:val="left" w:pos="720"/>
          <w:tab w:val="left" w:pos="900"/>
        </w:tabs>
        <w:ind w:left="1080"/>
      </w:pPr>
    </w:p>
    <w:p w:rsidR="00F105AD" w:rsidRPr="005A76B9" w:rsidRDefault="00F105AD" w:rsidP="00105392">
      <w:pPr>
        <w:numPr>
          <w:ilvl w:val="0"/>
          <w:numId w:val="1"/>
        </w:numPr>
        <w:tabs>
          <w:tab w:val="left" w:pos="720"/>
          <w:tab w:val="left" w:pos="900"/>
        </w:tabs>
        <w:rPr>
          <w:sz w:val="23"/>
          <w:szCs w:val="23"/>
        </w:rPr>
      </w:pPr>
      <w:r w:rsidRPr="005A76B9">
        <w:rPr>
          <w:b/>
        </w:rPr>
        <w:t xml:space="preserve">Consideration for Approval of the </w:t>
      </w:r>
      <w:r>
        <w:rPr>
          <w:b/>
        </w:rPr>
        <w:t>Fidelity</w:t>
      </w:r>
      <w:r w:rsidRPr="005A76B9">
        <w:rPr>
          <w:b/>
        </w:rPr>
        <w:t xml:space="preserve"> Contract Amendment</w:t>
      </w:r>
      <w:r>
        <w:rPr>
          <w:b/>
        </w:rPr>
        <w:t>s</w:t>
      </w:r>
    </w:p>
    <w:p w:rsidR="00F105AD" w:rsidRDefault="00F105AD" w:rsidP="00105392">
      <w:pPr>
        <w:tabs>
          <w:tab w:val="left" w:pos="720"/>
          <w:tab w:val="left" w:pos="900"/>
        </w:tabs>
        <w:ind w:left="720"/>
        <w:rPr>
          <w:sz w:val="23"/>
          <w:szCs w:val="23"/>
        </w:rPr>
      </w:pPr>
      <w:r w:rsidRPr="005A76B9">
        <w:rPr>
          <w:b/>
        </w:rPr>
        <w:t xml:space="preserve"> </w:t>
      </w:r>
    </w:p>
    <w:p w:rsidR="00F105AD" w:rsidRPr="005A76B9" w:rsidRDefault="00F105AD" w:rsidP="00105392">
      <w:pPr>
        <w:pStyle w:val="ListParagraph"/>
        <w:numPr>
          <w:ilvl w:val="1"/>
          <w:numId w:val="1"/>
        </w:numPr>
        <w:tabs>
          <w:tab w:val="left" w:pos="720"/>
          <w:tab w:val="left" w:pos="900"/>
        </w:tabs>
      </w:pPr>
      <w:r w:rsidRPr="005A76B9">
        <w:lastRenderedPageBreak/>
        <w:t>Management and Administrative Services Agreement Amendment No. 2</w:t>
      </w:r>
    </w:p>
    <w:p w:rsidR="00F105AD" w:rsidRPr="005A76B9" w:rsidRDefault="00F105AD" w:rsidP="00105392">
      <w:pPr>
        <w:pStyle w:val="ListParagraph"/>
        <w:numPr>
          <w:ilvl w:val="1"/>
          <w:numId w:val="1"/>
        </w:numPr>
        <w:tabs>
          <w:tab w:val="left" w:pos="720"/>
          <w:tab w:val="left" w:pos="900"/>
        </w:tabs>
      </w:pPr>
      <w:r w:rsidRPr="005A76B9">
        <w:t>Inves</w:t>
      </w:r>
      <w:r>
        <w:t>t</w:t>
      </w:r>
      <w:r w:rsidRPr="005A76B9">
        <w:t>ment Management Agreement Amendment No. 3</w:t>
      </w:r>
    </w:p>
    <w:p w:rsidR="001648A0" w:rsidRDefault="001648A0" w:rsidP="00105392">
      <w:pPr>
        <w:tabs>
          <w:tab w:val="left" w:pos="720"/>
          <w:tab w:val="left" w:pos="900"/>
        </w:tabs>
      </w:pPr>
    </w:p>
    <w:p w:rsidR="00C63F1B" w:rsidRPr="00711102" w:rsidRDefault="00C63F1B" w:rsidP="00105392">
      <w:pPr>
        <w:numPr>
          <w:ilvl w:val="0"/>
          <w:numId w:val="1"/>
        </w:numPr>
        <w:rPr>
          <w:b/>
        </w:rPr>
      </w:pPr>
      <w:r w:rsidRPr="00F876F6">
        <w:rPr>
          <w:b/>
        </w:rPr>
        <w:t>Developing Arizona Human Capital Conferen</w:t>
      </w:r>
      <w:r w:rsidR="00F66CB4">
        <w:rPr>
          <w:b/>
        </w:rPr>
        <w:t>ce, Tempe Mission Palms</w:t>
      </w:r>
      <w:r w:rsidRPr="00711102">
        <w:rPr>
          <w:b/>
        </w:rPr>
        <w:t>,</w:t>
      </w:r>
      <w:r w:rsidR="00D21729" w:rsidRPr="00711102">
        <w:rPr>
          <w:b/>
        </w:rPr>
        <w:t xml:space="preserve"> November 15th</w:t>
      </w:r>
    </w:p>
    <w:p w:rsidR="00C63F1B" w:rsidRPr="00711102" w:rsidRDefault="00C63F1B" w:rsidP="00105392">
      <w:pPr>
        <w:pStyle w:val="Heading4"/>
        <w:numPr>
          <w:ilvl w:val="1"/>
          <w:numId w:val="9"/>
        </w:numPr>
        <w:tabs>
          <w:tab w:val="left" w:pos="90"/>
        </w:tabs>
        <w:rPr>
          <w:rFonts w:ascii="Arial" w:eastAsia="Times New Roman" w:hAnsi="Arial" w:cs="Arial"/>
          <w:b/>
          <w:bCs w:val="0"/>
          <w:i w:val="0"/>
          <w:iCs w:val="0"/>
          <w:color w:val="auto"/>
        </w:rPr>
      </w:pPr>
      <w:r w:rsidRPr="00711102">
        <w:rPr>
          <w:rFonts w:ascii="Arial" w:eastAsia="Times New Roman" w:hAnsi="Arial" w:cs="Arial"/>
          <w:i w:val="0"/>
          <w:iCs w:val="0"/>
          <w:color w:val="auto"/>
        </w:rPr>
        <w:t xml:space="preserve">Conference </w:t>
      </w:r>
      <w:r w:rsidR="00711102">
        <w:rPr>
          <w:rFonts w:ascii="Arial" w:eastAsia="Times New Roman" w:hAnsi="Arial" w:cs="Arial"/>
          <w:i w:val="0"/>
          <w:iCs w:val="0"/>
          <w:color w:val="auto"/>
        </w:rPr>
        <w:t>P</w:t>
      </w:r>
      <w:r w:rsidRPr="00711102">
        <w:rPr>
          <w:rFonts w:ascii="Arial" w:eastAsia="Times New Roman" w:hAnsi="Arial" w:cs="Arial"/>
          <w:i w:val="0"/>
          <w:iCs w:val="0"/>
          <w:color w:val="auto"/>
        </w:rPr>
        <w:t>lanning</w:t>
      </w:r>
      <w:r w:rsidR="00711102">
        <w:rPr>
          <w:rFonts w:ascii="Arial" w:eastAsia="Times New Roman" w:hAnsi="Arial" w:cs="Arial"/>
          <w:i w:val="0"/>
          <w:iCs w:val="0"/>
          <w:color w:val="auto"/>
        </w:rPr>
        <w:t>- Education That Works for Arizona</w:t>
      </w:r>
    </w:p>
    <w:p w:rsidR="00C63F1B" w:rsidRDefault="00711102" w:rsidP="00105392">
      <w:pPr>
        <w:pStyle w:val="ListParagraph"/>
        <w:numPr>
          <w:ilvl w:val="1"/>
          <w:numId w:val="9"/>
        </w:numPr>
      </w:pPr>
      <w:r>
        <w:t>Discussion and I</w:t>
      </w:r>
      <w:r w:rsidR="00C63F1B" w:rsidRPr="00711102">
        <w:t>nput from Commissioners</w:t>
      </w:r>
      <w:r>
        <w:t>- Content of the Conference</w:t>
      </w:r>
    </w:p>
    <w:p w:rsidR="00711102" w:rsidRPr="00711102" w:rsidRDefault="00711102" w:rsidP="00105392">
      <w:pPr>
        <w:pStyle w:val="ListParagraph"/>
        <w:numPr>
          <w:ilvl w:val="1"/>
          <w:numId w:val="9"/>
        </w:numPr>
      </w:pPr>
      <w:r>
        <w:t>Accessing and Including Workforce Community</w:t>
      </w:r>
    </w:p>
    <w:p w:rsidR="00C63F1B" w:rsidRPr="00711102" w:rsidRDefault="00C63F1B" w:rsidP="00105392">
      <w:pPr>
        <w:pStyle w:val="ListParagraph"/>
        <w:numPr>
          <w:ilvl w:val="1"/>
          <w:numId w:val="9"/>
        </w:numPr>
      </w:pPr>
      <w:r w:rsidRPr="00711102">
        <w:t xml:space="preserve">Promotion of </w:t>
      </w:r>
      <w:r w:rsidR="00711102">
        <w:t>E</w:t>
      </w:r>
      <w:r w:rsidRPr="00711102">
        <w:t xml:space="preserve">vent </w:t>
      </w:r>
    </w:p>
    <w:p w:rsidR="00C63F1B" w:rsidRDefault="00C63F1B" w:rsidP="00105392">
      <w:pPr>
        <w:pStyle w:val="ListParagraph"/>
        <w:numPr>
          <w:ilvl w:val="1"/>
          <w:numId w:val="9"/>
        </w:numPr>
      </w:pPr>
      <w:r w:rsidRPr="00711102">
        <w:t>Partnerships, Fundraising</w:t>
      </w:r>
    </w:p>
    <w:p w:rsidR="00C63F1B" w:rsidRPr="00C63F1B" w:rsidRDefault="00C63F1B" w:rsidP="00105392">
      <w:pPr>
        <w:ind w:firstLine="1080"/>
      </w:pPr>
    </w:p>
    <w:p w:rsidR="001648A0" w:rsidRPr="002420EE" w:rsidRDefault="00861DDC" w:rsidP="00105392">
      <w:pPr>
        <w:numPr>
          <w:ilvl w:val="0"/>
          <w:numId w:val="1"/>
        </w:numPr>
      </w:pPr>
      <w:r w:rsidRPr="00CE3D1F">
        <w:rPr>
          <w:b/>
        </w:rPr>
        <w:t>Discussion of Proposed 2020</w:t>
      </w:r>
      <w:r w:rsidR="001648A0" w:rsidRPr="00CE3D1F">
        <w:rPr>
          <w:b/>
        </w:rPr>
        <w:t xml:space="preserve"> Commission Meeting Dates </w:t>
      </w:r>
    </w:p>
    <w:tbl>
      <w:tblPr>
        <w:tblpPr w:leftFromText="180" w:rightFromText="180" w:vertAnchor="text" w:horzAnchor="page" w:tblpXSpec="center" w:tblpY="203"/>
        <w:tblW w:w="10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417"/>
        <w:gridCol w:w="4127"/>
      </w:tblGrid>
      <w:tr w:rsidR="002420EE" w:rsidRPr="00CE3D1F" w:rsidTr="006D0A4C">
        <w:trPr>
          <w:trHeight w:val="360"/>
        </w:trPr>
        <w:tc>
          <w:tcPr>
            <w:tcW w:w="3348" w:type="dxa"/>
            <w:vAlign w:val="center"/>
          </w:tcPr>
          <w:p w:rsidR="002420EE" w:rsidRPr="00CE3D1F" w:rsidRDefault="002420EE" w:rsidP="006D0A4C">
            <w:pPr>
              <w:jc w:val="center"/>
              <w:rPr>
                <w:b/>
              </w:rPr>
            </w:pPr>
            <w:r w:rsidRPr="00CE3D1F">
              <w:rPr>
                <w:b/>
              </w:rPr>
              <w:t>Date</w:t>
            </w:r>
          </w:p>
        </w:tc>
        <w:tc>
          <w:tcPr>
            <w:tcW w:w="3417" w:type="dxa"/>
            <w:vAlign w:val="center"/>
          </w:tcPr>
          <w:p w:rsidR="002420EE" w:rsidRPr="00CE3D1F" w:rsidRDefault="002420EE" w:rsidP="006D0A4C">
            <w:pPr>
              <w:jc w:val="center"/>
              <w:rPr>
                <w:b/>
              </w:rPr>
            </w:pPr>
            <w:r w:rsidRPr="00CE3D1F">
              <w:rPr>
                <w:b/>
              </w:rPr>
              <w:t>Time</w:t>
            </w:r>
          </w:p>
        </w:tc>
        <w:tc>
          <w:tcPr>
            <w:tcW w:w="4127" w:type="dxa"/>
            <w:vAlign w:val="center"/>
          </w:tcPr>
          <w:p w:rsidR="002420EE" w:rsidRPr="00CE3D1F" w:rsidRDefault="002420EE" w:rsidP="006D0A4C">
            <w:pPr>
              <w:jc w:val="center"/>
              <w:rPr>
                <w:b/>
              </w:rPr>
            </w:pPr>
            <w:r w:rsidRPr="00CE3D1F">
              <w:rPr>
                <w:b/>
              </w:rPr>
              <w:t>Location</w:t>
            </w:r>
          </w:p>
        </w:tc>
      </w:tr>
      <w:tr w:rsidR="002420EE" w:rsidRPr="00CE3D1F" w:rsidTr="006D0A4C">
        <w:trPr>
          <w:trHeight w:val="360"/>
        </w:trPr>
        <w:tc>
          <w:tcPr>
            <w:tcW w:w="3348" w:type="dxa"/>
            <w:vAlign w:val="center"/>
          </w:tcPr>
          <w:p w:rsidR="002420EE" w:rsidRPr="00CE3D1F" w:rsidRDefault="002420EE" w:rsidP="002420EE">
            <w:pPr>
              <w:jc w:val="center"/>
            </w:pPr>
            <w:r>
              <w:t>Tuesday, February 11</w:t>
            </w:r>
          </w:p>
        </w:tc>
        <w:tc>
          <w:tcPr>
            <w:tcW w:w="3417" w:type="dxa"/>
            <w:vAlign w:val="center"/>
          </w:tcPr>
          <w:p w:rsidR="002420EE" w:rsidRPr="00CE3D1F" w:rsidRDefault="002420EE" w:rsidP="006D0A4C">
            <w:pPr>
              <w:jc w:val="center"/>
            </w:pPr>
            <w:r>
              <w:t>11:00 a.m. to 2:00 p.m.</w:t>
            </w:r>
          </w:p>
        </w:tc>
        <w:tc>
          <w:tcPr>
            <w:tcW w:w="4127" w:type="dxa"/>
            <w:vAlign w:val="center"/>
          </w:tcPr>
          <w:p w:rsidR="002420EE" w:rsidRPr="00CE3D1F" w:rsidRDefault="002420EE" w:rsidP="006D0A4C">
            <w:pPr>
              <w:jc w:val="center"/>
            </w:pPr>
            <w:r>
              <w:t>TBD</w:t>
            </w:r>
          </w:p>
        </w:tc>
      </w:tr>
      <w:tr w:rsidR="002420EE" w:rsidRPr="00CE3D1F" w:rsidTr="006D0A4C">
        <w:trPr>
          <w:trHeight w:val="360"/>
        </w:trPr>
        <w:tc>
          <w:tcPr>
            <w:tcW w:w="3348" w:type="dxa"/>
            <w:vAlign w:val="center"/>
          </w:tcPr>
          <w:p w:rsidR="002420EE" w:rsidRPr="002420EE" w:rsidRDefault="002420EE" w:rsidP="006D0A4C">
            <w:pPr>
              <w:jc w:val="center"/>
            </w:pPr>
            <w:r>
              <w:t>Tuesday, April 14</w:t>
            </w:r>
          </w:p>
        </w:tc>
        <w:tc>
          <w:tcPr>
            <w:tcW w:w="3417" w:type="dxa"/>
            <w:vAlign w:val="center"/>
          </w:tcPr>
          <w:p w:rsidR="002420EE" w:rsidRPr="00CE3D1F" w:rsidRDefault="002420EE" w:rsidP="006D0A4C">
            <w:pPr>
              <w:pStyle w:val="Default"/>
              <w:jc w:val="center"/>
              <w:rPr>
                <w:sz w:val="22"/>
                <w:szCs w:val="22"/>
              </w:rPr>
            </w:pPr>
            <w:r>
              <w:t>11:00 a.m. to 2:00 p.m.</w:t>
            </w:r>
          </w:p>
        </w:tc>
        <w:tc>
          <w:tcPr>
            <w:tcW w:w="4127" w:type="dxa"/>
            <w:vAlign w:val="center"/>
          </w:tcPr>
          <w:p w:rsidR="002420EE" w:rsidRPr="00CE3D1F" w:rsidRDefault="002420EE" w:rsidP="006D0A4C">
            <w:pPr>
              <w:jc w:val="center"/>
            </w:pPr>
            <w:r>
              <w:t>TBD</w:t>
            </w:r>
          </w:p>
        </w:tc>
      </w:tr>
      <w:tr w:rsidR="002420EE" w:rsidRPr="00CE3D1F" w:rsidTr="006D0A4C">
        <w:trPr>
          <w:trHeight w:val="360"/>
        </w:trPr>
        <w:tc>
          <w:tcPr>
            <w:tcW w:w="3348" w:type="dxa"/>
            <w:vAlign w:val="center"/>
          </w:tcPr>
          <w:p w:rsidR="002420EE" w:rsidRPr="00CE3D1F" w:rsidRDefault="002420EE" w:rsidP="002420EE">
            <w:pPr>
              <w:jc w:val="center"/>
            </w:pPr>
            <w:r>
              <w:t>Tuesday, August 11</w:t>
            </w:r>
          </w:p>
        </w:tc>
        <w:tc>
          <w:tcPr>
            <w:tcW w:w="3417" w:type="dxa"/>
            <w:vAlign w:val="center"/>
          </w:tcPr>
          <w:p w:rsidR="002420EE" w:rsidRPr="00CE3D1F" w:rsidRDefault="002420EE" w:rsidP="006D0A4C">
            <w:pPr>
              <w:pStyle w:val="Default"/>
              <w:jc w:val="center"/>
              <w:rPr>
                <w:sz w:val="22"/>
                <w:szCs w:val="22"/>
              </w:rPr>
            </w:pPr>
            <w:r>
              <w:t>11:00 a.m. to 2:00 p.m.</w:t>
            </w:r>
          </w:p>
        </w:tc>
        <w:tc>
          <w:tcPr>
            <w:tcW w:w="4127" w:type="dxa"/>
            <w:vAlign w:val="center"/>
          </w:tcPr>
          <w:p w:rsidR="002420EE" w:rsidRPr="00CE3D1F" w:rsidRDefault="002420EE" w:rsidP="006D0A4C">
            <w:pPr>
              <w:jc w:val="center"/>
            </w:pPr>
            <w:r>
              <w:t>TBD</w:t>
            </w:r>
          </w:p>
        </w:tc>
      </w:tr>
      <w:tr w:rsidR="002420EE" w:rsidRPr="004C5BA3" w:rsidTr="006D0A4C">
        <w:trPr>
          <w:trHeight w:val="360"/>
        </w:trPr>
        <w:tc>
          <w:tcPr>
            <w:tcW w:w="3348" w:type="dxa"/>
            <w:vAlign w:val="center"/>
          </w:tcPr>
          <w:p w:rsidR="002420EE" w:rsidRPr="00CE3D1F" w:rsidRDefault="002420EE" w:rsidP="006D0A4C">
            <w:pPr>
              <w:jc w:val="center"/>
            </w:pPr>
            <w:r>
              <w:t>Tuesday, November 10</w:t>
            </w:r>
          </w:p>
        </w:tc>
        <w:tc>
          <w:tcPr>
            <w:tcW w:w="3417" w:type="dxa"/>
            <w:vAlign w:val="center"/>
          </w:tcPr>
          <w:p w:rsidR="002420EE" w:rsidRPr="00CE3D1F" w:rsidRDefault="002420EE" w:rsidP="006D0A4C">
            <w:pPr>
              <w:pStyle w:val="Default"/>
              <w:jc w:val="center"/>
              <w:rPr>
                <w:sz w:val="22"/>
                <w:szCs w:val="22"/>
              </w:rPr>
            </w:pPr>
            <w:r>
              <w:t>11:00 a.m. to 2:00 p.m.</w:t>
            </w:r>
          </w:p>
        </w:tc>
        <w:tc>
          <w:tcPr>
            <w:tcW w:w="4127" w:type="dxa"/>
            <w:vAlign w:val="center"/>
          </w:tcPr>
          <w:p w:rsidR="002420EE" w:rsidRDefault="002420EE" w:rsidP="006D0A4C">
            <w:pPr>
              <w:jc w:val="center"/>
            </w:pPr>
            <w:r>
              <w:t>TBD</w:t>
            </w:r>
          </w:p>
        </w:tc>
      </w:tr>
    </w:tbl>
    <w:p w:rsidR="002420EE" w:rsidRPr="00CE3D1F" w:rsidRDefault="002420EE" w:rsidP="002420EE"/>
    <w:p w:rsidR="001648A0" w:rsidRDefault="001648A0" w:rsidP="001648A0">
      <w:pPr>
        <w:numPr>
          <w:ilvl w:val="0"/>
          <w:numId w:val="1"/>
        </w:numPr>
        <w:spacing w:after="240"/>
        <w:rPr>
          <w:b/>
        </w:rPr>
      </w:pPr>
      <w:r w:rsidRPr="00C32777">
        <w:rPr>
          <w:b/>
        </w:rPr>
        <w:t xml:space="preserve">Discussion of Future Agenda Items </w:t>
      </w:r>
    </w:p>
    <w:p w:rsidR="001648A0" w:rsidRPr="00C72208" w:rsidRDefault="001648A0" w:rsidP="001648A0">
      <w:pPr>
        <w:numPr>
          <w:ilvl w:val="0"/>
          <w:numId w:val="1"/>
        </w:numPr>
        <w:spacing w:after="240"/>
        <w:rPr>
          <w:b/>
        </w:rPr>
      </w:pPr>
      <w:r w:rsidRPr="00C32777">
        <w:rPr>
          <w:b/>
        </w:rPr>
        <w:t xml:space="preserve">Adjournment </w:t>
      </w:r>
    </w:p>
    <w:p w:rsidR="001648A0" w:rsidRPr="008E5D98" w:rsidRDefault="001648A0" w:rsidP="001648A0">
      <w:pPr>
        <w:rPr>
          <w:b/>
        </w:rPr>
      </w:pPr>
      <w:r>
        <w:rPr>
          <w:b/>
        </w:rPr>
        <w:t xml:space="preserve">Next meeting: </w:t>
      </w:r>
    </w:p>
    <w:tbl>
      <w:tblPr>
        <w:tblpPr w:leftFromText="180" w:rightFromText="180" w:vertAnchor="text" w:horzAnchor="page" w:tblpXSpec="center" w:tblpY="203"/>
        <w:tblW w:w="10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417"/>
        <w:gridCol w:w="4127"/>
      </w:tblGrid>
      <w:tr w:rsidR="001648A0" w:rsidRPr="00CE3D1F" w:rsidTr="00864B0F">
        <w:trPr>
          <w:trHeight w:val="360"/>
        </w:trPr>
        <w:tc>
          <w:tcPr>
            <w:tcW w:w="3348" w:type="dxa"/>
            <w:vAlign w:val="center"/>
          </w:tcPr>
          <w:p w:rsidR="001648A0" w:rsidRPr="00CE3D1F" w:rsidRDefault="001648A0" w:rsidP="00864B0F">
            <w:pPr>
              <w:jc w:val="center"/>
              <w:rPr>
                <w:b/>
              </w:rPr>
            </w:pPr>
            <w:r w:rsidRPr="00CE3D1F">
              <w:rPr>
                <w:b/>
              </w:rPr>
              <w:t>Date</w:t>
            </w:r>
          </w:p>
        </w:tc>
        <w:tc>
          <w:tcPr>
            <w:tcW w:w="3417" w:type="dxa"/>
            <w:vAlign w:val="center"/>
          </w:tcPr>
          <w:p w:rsidR="001648A0" w:rsidRPr="00CE3D1F" w:rsidRDefault="001648A0" w:rsidP="00864B0F">
            <w:pPr>
              <w:jc w:val="center"/>
              <w:rPr>
                <w:b/>
              </w:rPr>
            </w:pPr>
            <w:r w:rsidRPr="00CE3D1F">
              <w:rPr>
                <w:b/>
              </w:rPr>
              <w:t>Time</w:t>
            </w:r>
          </w:p>
        </w:tc>
        <w:tc>
          <w:tcPr>
            <w:tcW w:w="4127" w:type="dxa"/>
            <w:vAlign w:val="center"/>
          </w:tcPr>
          <w:p w:rsidR="001648A0" w:rsidRPr="00CE3D1F" w:rsidRDefault="001648A0" w:rsidP="00864B0F">
            <w:pPr>
              <w:jc w:val="center"/>
              <w:rPr>
                <w:b/>
              </w:rPr>
            </w:pPr>
            <w:r w:rsidRPr="00CE3D1F">
              <w:rPr>
                <w:b/>
              </w:rPr>
              <w:t>Location</w:t>
            </w:r>
          </w:p>
        </w:tc>
      </w:tr>
      <w:tr w:rsidR="00727751" w:rsidRPr="00CE3D1F" w:rsidTr="00864B0F">
        <w:trPr>
          <w:trHeight w:val="360"/>
        </w:trPr>
        <w:tc>
          <w:tcPr>
            <w:tcW w:w="3348" w:type="dxa"/>
            <w:vAlign w:val="center"/>
          </w:tcPr>
          <w:p w:rsidR="00727751" w:rsidRPr="00CE3D1F" w:rsidRDefault="00727751" w:rsidP="00864B0F">
            <w:pPr>
              <w:jc w:val="center"/>
            </w:pPr>
            <w:r w:rsidRPr="00CE3D1F">
              <w:t>Friday, November 15, 2019</w:t>
            </w:r>
          </w:p>
        </w:tc>
        <w:tc>
          <w:tcPr>
            <w:tcW w:w="3417" w:type="dxa"/>
            <w:vAlign w:val="center"/>
          </w:tcPr>
          <w:p w:rsidR="00727751" w:rsidRPr="00CE3D1F" w:rsidRDefault="00727751" w:rsidP="00864B0F">
            <w:pPr>
              <w:jc w:val="center"/>
            </w:pPr>
            <w:r w:rsidRPr="00CE3D1F">
              <w:t>3:30 p.m. to 5:00 p.m.</w:t>
            </w:r>
          </w:p>
        </w:tc>
        <w:tc>
          <w:tcPr>
            <w:tcW w:w="4127" w:type="dxa"/>
            <w:vAlign w:val="center"/>
          </w:tcPr>
          <w:p w:rsidR="00727751" w:rsidRPr="00CE3D1F" w:rsidRDefault="00727751" w:rsidP="00864B0F">
            <w:pPr>
              <w:jc w:val="center"/>
            </w:pPr>
            <w:r w:rsidRPr="00CE3D1F">
              <w:t>DAHCC location</w:t>
            </w:r>
          </w:p>
        </w:tc>
      </w:tr>
      <w:tr w:rsidR="001648A0" w:rsidRPr="00CE3D1F" w:rsidTr="00864B0F">
        <w:trPr>
          <w:trHeight w:val="360"/>
        </w:trPr>
        <w:tc>
          <w:tcPr>
            <w:tcW w:w="3348" w:type="dxa"/>
            <w:vAlign w:val="center"/>
          </w:tcPr>
          <w:p w:rsidR="001648A0" w:rsidRPr="00CE3D1F" w:rsidRDefault="001648A0" w:rsidP="00864B0F">
            <w:pPr>
              <w:jc w:val="center"/>
            </w:pPr>
          </w:p>
        </w:tc>
        <w:tc>
          <w:tcPr>
            <w:tcW w:w="3417" w:type="dxa"/>
            <w:vAlign w:val="center"/>
          </w:tcPr>
          <w:p w:rsidR="001648A0" w:rsidRPr="00CE3D1F" w:rsidRDefault="001648A0" w:rsidP="00864B0F">
            <w:pPr>
              <w:pStyle w:val="Default"/>
              <w:jc w:val="center"/>
              <w:rPr>
                <w:sz w:val="22"/>
                <w:szCs w:val="22"/>
              </w:rPr>
            </w:pPr>
          </w:p>
        </w:tc>
        <w:tc>
          <w:tcPr>
            <w:tcW w:w="4127" w:type="dxa"/>
            <w:vAlign w:val="center"/>
          </w:tcPr>
          <w:p w:rsidR="001648A0" w:rsidRPr="00CE3D1F" w:rsidRDefault="001648A0" w:rsidP="00864B0F">
            <w:pPr>
              <w:jc w:val="center"/>
            </w:pPr>
          </w:p>
        </w:tc>
      </w:tr>
    </w:tbl>
    <w:p w:rsidR="001648A0" w:rsidRPr="00126EC6" w:rsidRDefault="001648A0" w:rsidP="001648A0">
      <w:pPr>
        <w:tabs>
          <w:tab w:val="left" w:pos="2175"/>
        </w:tabs>
      </w:pPr>
    </w:p>
    <w:p w:rsidR="001648A0" w:rsidRPr="00C32777" w:rsidRDefault="001648A0" w:rsidP="001648A0">
      <w:pPr>
        <w:tabs>
          <w:tab w:val="left" w:pos="720"/>
          <w:tab w:val="left" w:pos="900"/>
        </w:tabs>
      </w:pPr>
    </w:p>
    <w:p w:rsidR="00CD6E80" w:rsidRDefault="00CD6E80"/>
    <w:sectPr w:rsidR="00CD6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77040"/>
    <w:multiLevelType w:val="hybridMultilevel"/>
    <w:tmpl w:val="349E1C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B804E9"/>
    <w:multiLevelType w:val="hybridMultilevel"/>
    <w:tmpl w:val="F4FE5C72"/>
    <w:lvl w:ilvl="0" w:tplc="107A961A">
      <w:start w:val="1"/>
      <w:numFmt w:val="upperRoman"/>
      <w:lvlText w:val="%1."/>
      <w:lvlJc w:val="right"/>
      <w:pPr>
        <w:ind w:left="720" w:hanging="360"/>
      </w:pPr>
      <w:rPr>
        <w:b/>
        <w:strike w:val="0"/>
      </w:rPr>
    </w:lvl>
    <w:lvl w:ilvl="1" w:tplc="F67E0A9C">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B00F6"/>
    <w:multiLevelType w:val="hybridMultilevel"/>
    <w:tmpl w:val="3E2205D4"/>
    <w:lvl w:ilvl="0" w:tplc="04090011">
      <w:start w:val="1"/>
      <w:numFmt w:val="decimal"/>
      <w:lvlText w:val="%1)"/>
      <w:lvlJc w:val="left"/>
      <w:pPr>
        <w:ind w:left="720" w:hanging="360"/>
      </w:pPr>
    </w:lvl>
    <w:lvl w:ilvl="1" w:tplc="05CE0966">
      <w:start w:val="1"/>
      <w:numFmt w:val="upp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24120"/>
    <w:multiLevelType w:val="hybridMultilevel"/>
    <w:tmpl w:val="5ADE944C"/>
    <w:lvl w:ilvl="0" w:tplc="0F1645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E25A56"/>
    <w:multiLevelType w:val="hybridMultilevel"/>
    <w:tmpl w:val="E21AB8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9E7246"/>
    <w:multiLevelType w:val="hybridMultilevel"/>
    <w:tmpl w:val="D9D2E630"/>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3B63A29"/>
    <w:multiLevelType w:val="hybridMultilevel"/>
    <w:tmpl w:val="C1186A40"/>
    <w:lvl w:ilvl="0" w:tplc="E558F1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8BB08610">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053BE5"/>
    <w:multiLevelType w:val="hybridMultilevel"/>
    <w:tmpl w:val="07860FF8"/>
    <w:lvl w:ilvl="0" w:tplc="4AA86F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960D9C6">
      <w:start w:val="1"/>
      <w:numFmt w:val="upperLetter"/>
      <w:lvlText w:val="%3."/>
      <w:lvlJc w:val="right"/>
      <w:pPr>
        <w:ind w:left="2520" w:hanging="180"/>
      </w:pPr>
      <w:rPr>
        <w:rFonts w:ascii="Arial" w:eastAsia="Times New Roman" w:hAnsi="Arial" w:cs="Arial"/>
        <w:b w:val="0"/>
      </w:rPr>
    </w:lvl>
    <w:lvl w:ilvl="3" w:tplc="6536401A">
      <w:start w:val="1"/>
      <w:numFmt w:val="decimal"/>
      <w:lvlText w:val="%4."/>
      <w:lvlJc w:val="left"/>
      <w:pPr>
        <w:ind w:left="3240" w:hanging="360"/>
      </w:pPr>
      <w:rPr>
        <w:b w:val="0"/>
        <w:sz w:val="24"/>
      </w:rPr>
    </w:lvl>
    <w:lvl w:ilvl="4" w:tplc="302097F0">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A85FC1"/>
    <w:multiLevelType w:val="hybridMultilevel"/>
    <w:tmpl w:val="7B887A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6"/>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A0"/>
    <w:rsid w:val="00041E4A"/>
    <w:rsid w:val="00074FC7"/>
    <w:rsid w:val="00105392"/>
    <w:rsid w:val="001648A0"/>
    <w:rsid w:val="002420EE"/>
    <w:rsid w:val="003545E8"/>
    <w:rsid w:val="0068526E"/>
    <w:rsid w:val="006A125F"/>
    <w:rsid w:val="006C4340"/>
    <w:rsid w:val="006D7DB1"/>
    <w:rsid w:val="00711102"/>
    <w:rsid w:val="00727751"/>
    <w:rsid w:val="007826C2"/>
    <w:rsid w:val="00861DDC"/>
    <w:rsid w:val="008D4DD2"/>
    <w:rsid w:val="00912674"/>
    <w:rsid w:val="009B4D03"/>
    <w:rsid w:val="00B578F6"/>
    <w:rsid w:val="00B6064F"/>
    <w:rsid w:val="00B81FDD"/>
    <w:rsid w:val="00C02197"/>
    <w:rsid w:val="00C6300B"/>
    <w:rsid w:val="00C63F1B"/>
    <w:rsid w:val="00CD6E80"/>
    <w:rsid w:val="00CE3D1F"/>
    <w:rsid w:val="00D21729"/>
    <w:rsid w:val="00D30316"/>
    <w:rsid w:val="00D46F7E"/>
    <w:rsid w:val="00E11FF0"/>
    <w:rsid w:val="00E1623A"/>
    <w:rsid w:val="00EF65E8"/>
    <w:rsid w:val="00F105AD"/>
    <w:rsid w:val="00F66CB4"/>
    <w:rsid w:val="00F8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2D4D1-8000-43D3-85C2-1E720797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A0"/>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1648A0"/>
    <w:pPr>
      <w:keepNext/>
      <w:jc w:val="center"/>
      <w:outlineLvl w:val="0"/>
    </w:pPr>
    <w:rPr>
      <w:rFonts w:ascii="Minion Pro" w:hAnsi="Minion Pro"/>
      <w:b/>
      <w:bCs w:val="0"/>
      <w:sz w:val="48"/>
    </w:rPr>
  </w:style>
  <w:style w:type="paragraph" w:styleId="Heading4">
    <w:name w:val="heading 4"/>
    <w:basedOn w:val="Normal"/>
    <w:next w:val="Normal"/>
    <w:link w:val="Heading4Char"/>
    <w:uiPriority w:val="9"/>
    <w:semiHidden/>
    <w:unhideWhenUsed/>
    <w:qFormat/>
    <w:rsid w:val="00C63F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8A0"/>
    <w:rPr>
      <w:rFonts w:ascii="Minion Pro" w:eastAsia="Times New Roman" w:hAnsi="Minion Pro" w:cs="Arial"/>
      <w:b/>
      <w:sz w:val="48"/>
      <w:szCs w:val="24"/>
    </w:rPr>
  </w:style>
  <w:style w:type="paragraph" w:styleId="ListParagraph">
    <w:name w:val="List Paragraph"/>
    <w:basedOn w:val="Normal"/>
    <w:uiPriority w:val="34"/>
    <w:qFormat/>
    <w:rsid w:val="001648A0"/>
    <w:pPr>
      <w:ind w:left="720"/>
      <w:contextualSpacing/>
    </w:pPr>
  </w:style>
  <w:style w:type="paragraph" w:customStyle="1" w:styleId="Default">
    <w:name w:val="Default"/>
    <w:rsid w:val="001648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3A"/>
    <w:rPr>
      <w:rFonts w:ascii="Segoe UI" w:eastAsia="Times New Roman" w:hAnsi="Segoe UI" w:cs="Segoe UI"/>
      <w:bCs/>
      <w:sz w:val="18"/>
      <w:szCs w:val="18"/>
    </w:rPr>
  </w:style>
  <w:style w:type="character" w:customStyle="1" w:styleId="Heading4Char">
    <w:name w:val="Heading 4 Char"/>
    <w:basedOn w:val="DefaultParagraphFont"/>
    <w:link w:val="Heading4"/>
    <w:uiPriority w:val="9"/>
    <w:semiHidden/>
    <w:rsid w:val="00C63F1B"/>
    <w:rPr>
      <w:rFonts w:asciiTheme="majorHAnsi" w:eastAsiaTheme="majorEastAsia" w:hAnsiTheme="majorHAnsi" w:cstheme="majorBidi"/>
      <w:bCs/>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Schabacker</dc:creator>
  <cp:keywords/>
  <dc:description/>
  <cp:lastModifiedBy>Amanda Schabacker</cp:lastModifiedBy>
  <cp:revision>2</cp:revision>
  <cp:lastPrinted>2019-07-31T15:39:00Z</cp:lastPrinted>
  <dcterms:created xsi:type="dcterms:W3CDTF">2019-08-16T20:33:00Z</dcterms:created>
  <dcterms:modified xsi:type="dcterms:W3CDTF">2019-08-16T20:33:00Z</dcterms:modified>
</cp:coreProperties>
</file>